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72D" w:rsidRDefault="004D372D" w:rsidP="004D372D">
      <w:r>
        <w:t>README file</w:t>
      </w:r>
    </w:p>
    <w:p w:rsidR="004D372D" w:rsidRDefault="004D372D" w:rsidP="004D372D">
      <w:r>
        <w:t>This is the Juno Stellar Reference Unit (SRU) image data from Juno’s G34 Ganymede flyby on 7 June 2021. The image is discussed in the paper, "Surface features of Ganymede revealed in Jupiter-shine</w:t>
      </w:r>
      <w:r w:rsidR="00E27561">
        <w:t xml:space="preserve"> by </w:t>
      </w:r>
      <w:bookmarkStart w:id="0" w:name="_GoBack"/>
      <w:bookmarkEnd w:id="0"/>
      <w:r w:rsidR="00E27561">
        <w:t>Juno</w:t>
      </w:r>
      <w:r w:rsidR="00FC11C3">
        <w:t>’s</w:t>
      </w:r>
      <w:r w:rsidR="00E27561">
        <w:t xml:space="preserve"> Stellar Reference Unit</w:t>
      </w:r>
      <w:r>
        <w:t>," published in AGU Geophysical Research Letters.</w:t>
      </w:r>
    </w:p>
    <w:p w:rsidR="004D372D" w:rsidRDefault="004D372D" w:rsidP="004D372D">
      <w:pPr>
        <w:rPr>
          <w:u w:val="single"/>
        </w:rPr>
      </w:pPr>
      <w:r>
        <w:rPr>
          <w:u w:val="single"/>
        </w:rPr>
        <w:t>Description of files:</w:t>
      </w:r>
    </w:p>
    <w:p w:rsidR="004D372D" w:rsidRDefault="004D372D" w:rsidP="00F8687A">
      <w:r>
        <w:rPr>
          <w:b/>
        </w:rPr>
        <w:t>Juno-SRU-G34-flyby.xlsx</w:t>
      </w:r>
      <w:r>
        <w:t xml:space="preserve"> contains raw pixel data for the SRU image in Excel spreadsheet format. </w:t>
      </w:r>
      <w:r w:rsidR="00113C5A">
        <w:t>The u</w:t>
      </w:r>
      <w:r w:rsidR="001A26F9">
        <w:t xml:space="preserve">nits are analog-to-digital converter data number (DN). </w:t>
      </w:r>
      <w:r>
        <w:t xml:space="preserve">SRU images are grayscale and have 512 x 512 pixels. The SRU (instrument) frame has a 0 to 511 pixel coordinate system with a boresight coordinate of (255.5, 255.5). </w:t>
      </w:r>
      <w:r w:rsidR="001479E1">
        <w:t xml:space="preserve">Two dummy columns </w:t>
      </w:r>
      <w:r w:rsidR="00CD30E1">
        <w:t>are</w:t>
      </w:r>
      <w:r w:rsidR="001479E1">
        <w:t xml:space="preserve"> </w:t>
      </w:r>
      <w:r w:rsidR="00CD30E1">
        <w:t xml:space="preserve">physically positioned </w:t>
      </w:r>
      <w:r w:rsidR="001479E1">
        <w:t>in the 0 and 1 column positions of the CCD (</w:t>
      </w:r>
      <w:r w:rsidR="00CD30E1">
        <w:t>these appear</w:t>
      </w:r>
      <w:r w:rsidR="001479E1">
        <w:t xml:space="preserve"> in the 1</w:t>
      </w:r>
      <w:r w:rsidR="001479E1" w:rsidRPr="00CE582D">
        <w:rPr>
          <w:vertAlign w:val="superscript"/>
        </w:rPr>
        <w:t>st</w:t>
      </w:r>
      <w:r w:rsidR="001479E1">
        <w:t xml:space="preserve"> and 2</w:t>
      </w:r>
      <w:r w:rsidR="001479E1" w:rsidRPr="0089002C">
        <w:rPr>
          <w:vertAlign w:val="superscript"/>
        </w:rPr>
        <w:t>nd</w:t>
      </w:r>
      <w:r w:rsidR="001479E1">
        <w:t xml:space="preserve"> columns </w:t>
      </w:r>
      <w:r w:rsidR="00CD30E1">
        <w:t>of</w:t>
      </w:r>
      <w:r w:rsidR="001479E1">
        <w:t xml:space="preserve"> the spreadsheet</w:t>
      </w:r>
      <w:r w:rsidR="00CD30E1">
        <w:t>; the two leftmost columns</w:t>
      </w:r>
      <w:r w:rsidR="001479E1">
        <w:t xml:space="preserve">). </w:t>
      </w:r>
      <w:r>
        <w:t>Two dummy rows (lines)</w:t>
      </w:r>
      <w:r w:rsidR="00CE582D">
        <w:t xml:space="preserve"> </w:t>
      </w:r>
      <w:r w:rsidR="00F8687A">
        <w:t>appear</w:t>
      </w:r>
      <w:r w:rsidR="001A26F9">
        <w:t xml:space="preserve"> in</w:t>
      </w:r>
      <w:r w:rsidR="00CE582D">
        <w:t xml:space="preserve"> the </w:t>
      </w:r>
      <w:r w:rsidR="00361971">
        <w:t xml:space="preserve">510 and 511 column positions (the </w:t>
      </w:r>
      <w:r w:rsidR="00CE582D">
        <w:t>511</w:t>
      </w:r>
      <w:r w:rsidR="00CE582D" w:rsidRPr="00CE582D">
        <w:rPr>
          <w:vertAlign w:val="superscript"/>
        </w:rPr>
        <w:t>th</w:t>
      </w:r>
      <w:r w:rsidR="00CE582D">
        <w:t xml:space="preserve"> and 512</w:t>
      </w:r>
      <w:r w:rsidR="00CE582D" w:rsidRPr="00CE582D">
        <w:rPr>
          <w:vertAlign w:val="superscript"/>
        </w:rPr>
        <w:t>th</w:t>
      </w:r>
      <w:r w:rsidR="00CE582D">
        <w:t xml:space="preserve"> rows</w:t>
      </w:r>
      <w:r w:rsidR="00113C5A">
        <w:t xml:space="preserve"> </w:t>
      </w:r>
      <w:r w:rsidR="00CD30E1">
        <w:t>of the spreadsheet</w:t>
      </w:r>
      <w:r w:rsidR="00361971">
        <w:t>).</w:t>
      </w:r>
      <w:r w:rsidR="00CD30E1">
        <w:t xml:space="preserve"> </w:t>
      </w:r>
      <w:r w:rsidR="00361971">
        <w:t xml:space="preserve">The (0,0) pixel appears in the upper left corner of the spreadsheet, and the (511,511) pixel appears in the lower right corner of the spreadsheet. </w:t>
      </w:r>
      <w:r w:rsidR="001A26F9">
        <w:t xml:space="preserve">All </w:t>
      </w:r>
      <w:r w:rsidR="00CE582D">
        <w:t>dummy pixels are represented with values of zero</w:t>
      </w:r>
      <w:r w:rsidR="001A26F9">
        <w:t xml:space="preserve"> DN</w:t>
      </w:r>
      <w:r w:rsidR="00CE582D">
        <w:t xml:space="preserve">. </w:t>
      </w:r>
      <w:r w:rsidR="00F8687A">
        <w:t xml:space="preserve">Electronic offsets cause minimum valid pixel values to be non-zero, on the order of 550 DN for SRU-1 (the unit which acquired this image). </w:t>
      </w:r>
    </w:p>
    <w:p w:rsidR="00455C1A" w:rsidRDefault="00455C1A" w:rsidP="00F8687A">
      <w:r>
        <w:t xml:space="preserve">Further details of the camera and its operation are provided in </w:t>
      </w:r>
      <w:r w:rsidR="004E4EC6">
        <w:t>Becker et al. (2017) and Becker et al. (2020).</w:t>
      </w:r>
    </w:p>
    <w:p w:rsidR="00CE582D" w:rsidRDefault="00CE582D" w:rsidP="004D372D">
      <w:r>
        <w:t>The image was acquired using time delay integration (TDI) and a 30-ms exposure which began at 16:55:34.605 on 7 June 2021.</w:t>
      </w:r>
    </w:p>
    <w:p w:rsidR="004D372D" w:rsidRDefault="004D372D" w:rsidP="004D372D">
      <w:r w:rsidRPr="004D372D">
        <w:rPr>
          <w:b/>
        </w:rPr>
        <w:t>README file:</w:t>
      </w:r>
      <w:r>
        <w:t xml:space="preserve"> this file</w:t>
      </w:r>
    </w:p>
    <w:p w:rsidR="004E4EC6" w:rsidRDefault="004E4EC6" w:rsidP="004D372D">
      <w:pPr>
        <w:rPr>
          <w:u w:val="single"/>
        </w:rPr>
      </w:pPr>
    </w:p>
    <w:p w:rsidR="004E4EC6" w:rsidRPr="004E4EC6" w:rsidRDefault="004E4EC6" w:rsidP="004D372D">
      <w:pPr>
        <w:rPr>
          <w:u w:val="single"/>
        </w:rPr>
      </w:pPr>
      <w:r w:rsidRPr="004E4EC6">
        <w:rPr>
          <w:u w:val="single"/>
        </w:rPr>
        <w:t>References:</w:t>
      </w:r>
    </w:p>
    <w:p w:rsidR="004E4EC6" w:rsidRPr="004E4EC6" w:rsidRDefault="004E4EC6">
      <w:pPr>
        <w:rPr>
          <w:rFonts w:ascii="Calibri" w:hAnsi="Calibri" w:cs="Calibri"/>
          <w:color w:val="333333"/>
          <w:shd w:val="clear" w:color="auto" w:fill="FCFCFC"/>
        </w:rPr>
      </w:pPr>
      <w:r w:rsidRPr="004E4EC6">
        <w:rPr>
          <w:rFonts w:ascii="Calibri" w:hAnsi="Calibri" w:cs="Calibri"/>
          <w:color w:val="333333"/>
          <w:shd w:val="clear" w:color="auto" w:fill="FCFCFC"/>
        </w:rPr>
        <w:t>Becker, H.N., Alexander, J.W., Adriani, A. </w:t>
      </w:r>
      <w:r w:rsidRPr="004E4EC6">
        <w:rPr>
          <w:rFonts w:ascii="Calibri" w:hAnsi="Calibri" w:cs="Calibri"/>
          <w:i/>
          <w:iCs/>
          <w:color w:val="333333"/>
          <w:shd w:val="clear" w:color="auto" w:fill="FCFCFC"/>
        </w:rPr>
        <w:t>et al.</w:t>
      </w:r>
      <w:r w:rsidRPr="004E4EC6">
        <w:rPr>
          <w:rFonts w:ascii="Calibri" w:hAnsi="Calibri" w:cs="Calibri"/>
          <w:color w:val="333333"/>
          <w:shd w:val="clear" w:color="auto" w:fill="FCFCFC"/>
        </w:rPr>
        <w:t> The Juno Radiation Monitoring (RM) Investigation. </w:t>
      </w:r>
      <w:r w:rsidRPr="004E4EC6">
        <w:rPr>
          <w:rFonts w:ascii="Calibri" w:hAnsi="Calibri" w:cs="Calibri"/>
          <w:i/>
          <w:iCs/>
          <w:color w:val="333333"/>
          <w:shd w:val="clear" w:color="auto" w:fill="FCFCFC"/>
        </w:rPr>
        <w:t>Space Sci Rev</w:t>
      </w:r>
      <w:r w:rsidRPr="004E4EC6">
        <w:rPr>
          <w:rFonts w:ascii="Calibri" w:hAnsi="Calibri" w:cs="Calibri"/>
          <w:color w:val="333333"/>
          <w:shd w:val="clear" w:color="auto" w:fill="FCFCFC"/>
        </w:rPr>
        <w:t> </w:t>
      </w:r>
      <w:r w:rsidRPr="004E4EC6">
        <w:rPr>
          <w:rFonts w:ascii="Calibri" w:hAnsi="Calibri" w:cs="Calibri"/>
          <w:b/>
          <w:bCs/>
          <w:color w:val="333333"/>
          <w:shd w:val="clear" w:color="auto" w:fill="FCFCFC"/>
        </w:rPr>
        <w:t>213, </w:t>
      </w:r>
      <w:r w:rsidRPr="004E4EC6">
        <w:rPr>
          <w:rFonts w:ascii="Calibri" w:hAnsi="Calibri" w:cs="Calibri"/>
          <w:color w:val="333333"/>
          <w:shd w:val="clear" w:color="auto" w:fill="FCFCFC"/>
        </w:rPr>
        <w:t xml:space="preserve">507–545 (2017). </w:t>
      </w:r>
      <w:hyperlink r:id="rId4" w:history="1">
        <w:r w:rsidRPr="004E4EC6">
          <w:rPr>
            <w:rStyle w:val="Hyperlink"/>
            <w:rFonts w:ascii="Calibri" w:hAnsi="Calibri" w:cs="Calibri"/>
            <w:shd w:val="clear" w:color="auto" w:fill="FCFCFC"/>
          </w:rPr>
          <w:t>https://doi.org/10.1007/s11214-017-0345-9</w:t>
        </w:r>
      </w:hyperlink>
    </w:p>
    <w:p w:rsidR="00476E04" w:rsidRPr="004E4EC6" w:rsidRDefault="004E4EC6">
      <w:pPr>
        <w:rPr>
          <w:rFonts w:ascii="Calibri" w:hAnsi="Calibri" w:cs="Calibri"/>
        </w:rPr>
      </w:pPr>
      <w:r w:rsidRPr="004E4EC6">
        <w:rPr>
          <w:rFonts w:ascii="Calibri" w:hAnsi="Calibri" w:cs="Calibri"/>
          <w:color w:val="222222"/>
          <w:shd w:val="clear" w:color="auto" w:fill="FFFFFF"/>
        </w:rPr>
        <w:t xml:space="preserve">Becker, H.N., Alexander, J.W., </w:t>
      </w:r>
      <w:proofErr w:type="spellStart"/>
      <w:r w:rsidRPr="004E4EC6">
        <w:rPr>
          <w:rFonts w:ascii="Calibri" w:hAnsi="Calibri" w:cs="Calibri"/>
          <w:color w:val="222222"/>
          <w:shd w:val="clear" w:color="auto" w:fill="FFFFFF"/>
        </w:rPr>
        <w:t>Atreya</w:t>
      </w:r>
      <w:proofErr w:type="spellEnd"/>
      <w:r w:rsidRPr="004E4EC6">
        <w:rPr>
          <w:rFonts w:ascii="Calibri" w:hAnsi="Calibri" w:cs="Calibri"/>
          <w:color w:val="222222"/>
          <w:shd w:val="clear" w:color="auto" w:fill="FFFFFF"/>
        </w:rPr>
        <w:t>, S.K. </w:t>
      </w:r>
      <w:r w:rsidRPr="004E4EC6">
        <w:rPr>
          <w:rFonts w:ascii="Calibri" w:hAnsi="Calibri" w:cs="Calibri"/>
          <w:i/>
          <w:iCs/>
          <w:color w:val="222222"/>
          <w:shd w:val="clear" w:color="auto" w:fill="FFFFFF"/>
        </w:rPr>
        <w:t>et al.</w:t>
      </w:r>
      <w:r w:rsidRPr="004E4EC6">
        <w:rPr>
          <w:rFonts w:ascii="Calibri" w:hAnsi="Calibri" w:cs="Calibri"/>
          <w:color w:val="222222"/>
          <w:shd w:val="clear" w:color="auto" w:fill="FFFFFF"/>
        </w:rPr>
        <w:t> Small lightning flashes from shallow electrical storms on Jupiter. </w:t>
      </w:r>
      <w:r w:rsidRPr="004E4EC6">
        <w:rPr>
          <w:rFonts w:ascii="Calibri" w:hAnsi="Calibri" w:cs="Calibri"/>
          <w:i/>
          <w:iCs/>
          <w:color w:val="222222"/>
          <w:shd w:val="clear" w:color="auto" w:fill="FFFFFF"/>
        </w:rPr>
        <w:t>Nature</w:t>
      </w:r>
      <w:r w:rsidRPr="004E4EC6">
        <w:rPr>
          <w:rFonts w:ascii="Calibri" w:hAnsi="Calibri" w:cs="Calibri"/>
          <w:color w:val="222222"/>
          <w:shd w:val="clear" w:color="auto" w:fill="FFFFFF"/>
        </w:rPr>
        <w:t> </w:t>
      </w:r>
      <w:r w:rsidRPr="004E4EC6">
        <w:rPr>
          <w:rFonts w:ascii="Calibri" w:hAnsi="Calibri" w:cs="Calibri"/>
          <w:b/>
          <w:bCs/>
          <w:color w:val="222222"/>
          <w:shd w:val="clear" w:color="auto" w:fill="FFFFFF"/>
        </w:rPr>
        <w:t>584, </w:t>
      </w:r>
      <w:r w:rsidRPr="004E4EC6">
        <w:rPr>
          <w:rFonts w:ascii="Calibri" w:hAnsi="Calibri" w:cs="Calibri"/>
          <w:color w:val="222222"/>
          <w:shd w:val="clear" w:color="auto" w:fill="FFFFFF"/>
        </w:rPr>
        <w:t xml:space="preserve">55–58 (2020). </w:t>
      </w:r>
      <w:hyperlink r:id="rId5" w:history="1">
        <w:r w:rsidRPr="004E4EC6">
          <w:rPr>
            <w:rStyle w:val="Hyperlink"/>
            <w:rFonts w:ascii="Calibri" w:hAnsi="Calibri" w:cs="Calibri"/>
            <w:shd w:val="clear" w:color="auto" w:fill="FFFFFF"/>
          </w:rPr>
          <w:t>https://doi.org/10.1038/s41586-020-2532-1</w:t>
        </w:r>
      </w:hyperlink>
      <w:r w:rsidRPr="004E4EC6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sectPr w:rsidR="00476E04" w:rsidRPr="004E4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2D"/>
    <w:rsid w:val="000E3223"/>
    <w:rsid w:val="00113C5A"/>
    <w:rsid w:val="001479E1"/>
    <w:rsid w:val="001A26F9"/>
    <w:rsid w:val="002E136E"/>
    <w:rsid w:val="00361971"/>
    <w:rsid w:val="00376B93"/>
    <w:rsid w:val="00455C1A"/>
    <w:rsid w:val="00476E04"/>
    <w:rsid w:val="004D372D"/>
    <w:rsid w:val="004E4EC6"/>
    <w:rsid w:val="005F3400"/>
    <w:rsid w:val="008343F6"/>
    <w:rsid w:val="0089002C"/>
    <w:rsid w:val="008F1A09"/>
    <w:rsid w:val="00CD30E1"/>
    <w:rsid w:val="00CE582D"/>
    <w:rsid w:val="00D20756"/>
    <w:rsid w:val="00D2273E"/>
    <w:rsid w:val="00E27561"/>
    <w:rsid w:val="00F8687A"/>
    <w:rsid w:val="00FC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C0FC1"/>
  <w15:chartTrackingRefBased/>
  <w15:docId w15:val="{46372624-9676-4E65-A8A9-63D532BA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372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4E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0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38/s41586-020-2532-1" TargetMode="External"/><Relationship Id="rId4" Type="http://schemas.openxmlformats.org/officeDocument/2006/relationships/hyperlink" Target="https://doi.org/10.1007/s11214-017-0345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Heidi N (US 4400)</dc:creator>
  <cp:keywords/>
  <dc:description/>
  <cp:lastModifiedBy>Becker, Heidi N (US 4400)</cp:lastModifiedBy>
  <cp:revision>3</cp:revision>
  <dcterms:created xsi:type="dcterms:W3CDTF">2022-06-27T01:50:00Z</dcterms:created>
  <dcterms:modified xsi:type="dcterms:W3CDTF">2022-06-27T19:37:00Z</dcterms:modified>
</cp:coreProperties>
</file>